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81E" w:rsidRPr="00BB281E" w:rsidRDefault="00BB281E" w:rsidP="00BB281E">
      <w:pPr>
        <w:pStyle w:val="a6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 xml:space="preserve">Федеральный закон от 03.07.2016 N 315-ФЗ "О </w:t>
      </w:r>
      <w:proofErr w:type="gramStart"/>
      <w:r w:rsidRPr="00BB281E">
        <w:rPr>
          <w:rFonts w:ascii="Arial Black" w:hAnsi="Arial Black"/>
          <w:szCs w:val="22"/>
        </w:rPr>
        <w:t>внесении</w:t>
      </w:r>
      <w:proofErr w:type="gramEnd"/>
      <w:r w:rsidRPr="00BB281E">
        <w:rPr>
          <w:rFonts w:ascii="Arial Black" w:hAnsi="Arial Black"/>
          <w:szCs w:val="22"/>
        </w:rPr>
        <w:t xml:space="preserve"> изменений в часть первую Гражданского кодекса Российской Федерации и отдельные законодательные акты Российской Федерации"</w:t>
      </w:r>
    </w:p>
    <w:p w:rsidR="00BB281E" w:rsidRPr="00BB281E" w:rsidRDefault="00BB281E" w:rsidP="00BB281E">
      <w:pPr>
        <w:pStyle w:val="a6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>Статья 6</w:t>
      </w:r>
    </w:p>
    <w:p w:rsidR="00BB281E" w:rsidRPr="00BB281E" w:rsidRDefault="00BB281E" w:rsidP="00BB281E">
      <w:pPr>
        <w:pStyle w:val="a6"/>
        <w:rPr>
          <w:rFonts w:ascii="Arial Black" w:hAnsi="Arial Black"/>
          <w:szCs w:val="22"/>
        </w:rPr>
      </w:pP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 xml:space="preserve">1. </w:t>
      </w:r>
      <w:proofErr w:type="gramStart"/>
      <w:r w:rsidRPr="00BB281E">
        <w:rPr>
          <w:rFonts w:ascii="Arial Black" w:hAnsi="Arial Black"/>
          <w:szCs w:val="22"/>
        </w:rPr>
        <w:t xml:space="preserve">Объект недвижимости, который отвечает требованиям и характеристикам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 xml:space="preserve">-места (независимо от его соответствия установленным минимально и (или) максимально допустимым размерам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 xml:space="preserve">-мест) и права на который были зарегистрированы до дня вступления в силу настоящего Федерального закона, признается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>-местом.</w:t>
      </w:r>
      <w:proofErr w:type="gramEnd"/>
      <w:r w:rsidRPr="00BB281E">
        <w:rPr>
          <w:rFonts w:ascii="Arial Black" w:hAnsi="Arial Black"/>
          <w:szCs w:val="22"/>
        </w:rPr>
        <w:t xml:space="preserve"> Не требуется замены ранее выданных документов или внесения в них изменений, внесения изменений в записи Единого государственного реестра недвижимости в отношении объекта недвижимости, указанного в настоящей части. Полученные до дня вступления в силу настоящего Федерального закона документы, которые </w:t>
      </w:r>
      <w:proofErr w:type="gramStart"/>
      <w:r w:rsidRPr="00BB281E">
        <w:rPr>
          <w:rFonts w:ascii="Arial Black" w:hAnsi="Arial Black"/>
          <w:szCs w:val="22"/>
        </w:rPr>
        <w:t>удостоверяют право собственности на объекты недвижимого имущества и в которых в качестве вида объекта недвижимого имущества указывается</w:t>
      </w:r>
      <w:proofErr w:type="gramEnd"/>
      <w:r w:rsidRPr="00BB281E">
        <w:rPr>
          <w:rFonts w:ascii="Arial Black" w:hAnsi="Arial Black"/>
          <w:szCs w:val="22"/>
        </w:rPr>
        <w:t xml:space="preserve">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 xml:space="preserve">-место, сохраняют свою юридическую силу и не требуют переоформления. Границы указанного в настоящей части объекта недвижимости признаются границами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>-места вне зависимости от соответствия их описания требованиям, установленным Федеральным законом от 13 июля 2015 года N 218-ФЗ "О государственной регистрации недвижимости" (в редакции настоящего Федерального закона).</w:t>
      </w: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 xml:space="preserve">2. </w:t>
      </w:r>
      <w:proofErr w:type="gramStart"/>
      <w:r w:rsidRPr="00BB281E">
        <w:rPr>
          <w:rFonts w:ascii="Arial Black" w:hAnsi="Arial Black"/>
          <w:szCs w:val="22"/>
        </w:rPr>
        <w:t>Правообладатель объекта недвижимости, указанного в части 1 настоящей статьи, вправе подать в орган исполнительной власти, осуществляющий ведение Единого государственного реестра недвижимости, заявление об учете изменений сведений Единого государственного реестра недвижимости в части приведения вида объекта недвижимости в соответствие с требованиями Федерального закона от 13 июля 2015 года N 218-ФЗ "О государственной регистрации недвижимости" (в редакции настоящего Федерального закона), форма которого</w:t>
      </w:r>
      <w:proofErr w:type="gramEnd"/>
      <w:r w:rsidRPr="00BB281E">
        <w:rPr>
          <w:rFonts w:ascii="Arial Black" w:hAnsi="Arial Black"/>
          <w:szCs w:val="22"/>
        </w:rPr>
        <w:t xml:space="preserve"> утверждается федеральным органом исполнительной власти, уполномоченным на осуществление функций по нормативно-правовому регулированию в сфере ведения Единого государственного реестра недвижимости, осуществления государственного кадастрового учета недвижимого имущества, государственной регистрации прав на недвижимое имущество и сделок с ним, предоставления сведений, содержащихся в Едином государственном реестре недвижимости.</w:t>
      </w: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 xml:space="preserve">3. </w:t>
      </w:r>
      <w:proofErr w:type="gramStart"/>
      <w:r w:rsidRPr="00BB281E">
        <w:rPr>
          <w:rFonts w:ascii="Arial Black" w:hAnsi="Arial Black"/>
          <w:szCs w:val="22"/>
        </w:rPr>
        <w:t xml:space="preserve">В случае, если до дня вступления в силу настоящего Федерального закона в Едином государственном реестре прав на недвижимое имущество и сделок с ним были зарегистрированы доли в праве общей собственности на помещения, здания или сооружения, предназначенные для размещения транспортных средств, каждый участник общей долевой собственности вправе осуществить выдел в натуре своей доли посредством определения границ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 xml:space="preserve">-места в соответствии с </w:t>
      </w:r>
      <w:r w:rsidRPr="00BB281E">
        <w:rPr>
          <w:rFonts w:ascii="Arial Black" w:hAnsi="Arial Black"/>
          <w:szCs w:val="22"/>
        </w:rPr>
        <w:lastRenderedPageBreak/>
        <w:t>требованиями</w:t>
      </w:r>
      <w:proofErr w:type="gramEnd"/>
      <w:r w:rsidRPr="00BB281E">
        <w:rPr>
          <w:rFonts w:ascii="Arial Black" w:hAnsi="Arial Black"/>
          <w:szCs w:val="22"/>
        </w:rPr>
        <w:t xml:space="preserve"> Федерального закона от 13 июля 2015 года N 218-ФЗ "О государственной регистрации недвижимости" (в редакции настоящего Федерального закона), а также зарегистрировать право собственности на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 xml:space="preserve">-место. </w:t>
      </w:r>
      <w:proofErr w:type="gramStart"/>
      <w:r w:rsidRPr="00BB281E">
        <w:rPr>
          <w:rFonts w:ascii="Arial Black" w:hAnsi="Arial Black"/>
          <w:szCs w:val="22"/>
        </w:rPr>
        <w:t xml:space="preserve">Для выдела в натуре доли в праве общей долевой собственности на помещение и регистрации права собственности на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>-место согласие иных участников долевой собственности не требуется, если участник общей долевой собственности представит в орган, осуществляющий государственную регистрацию прав, соглашение всех сособственников или решение общего собрания, определяющие порядок пользования недвижимым имуществом, находящимся в общей долевой собственности.</w:t>
      </w:r>
      <w:proofErr w:type="gramEnd"/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 xml:space="preserve">4. </w:t>
      </w:r>
      <w:proofErr w:type="gramStart"/>
      <w:r w:rsidRPr="00BB281E">
        <w:rPr>
          <w:rFonts w:ascii="Arial Black" w:hAnsi="Arial Black"/>
          <w:szCs w:val="22"/>
        </w:rPr>
        <w:t xml:space="preserve">До прекращения права общей долевой собственности на помещение собственник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 xml:space="preserve">-места, образованного в соответствии с частью 3 настоящей статьи, имеет право пользования имуществом, оставшимся после выдела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 xml:space="preserve">-места и необходимым для прохода или проезда к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 xml:space="preserve">-месту, и несет бремя содержания такого имущества в объеме, существовавшем до выдела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>-места, в порядке, установленном законодательством Российской Федерации.</w:t>
      </w:r>
      <w:proofErr w:type="gramEnd"/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 xml:space="preserve">5. Общая долевая собственность на помещение, в границах которого располагаются объекты, образованные в соответствии с частью 3 настоящей статьи, прекращается со дня выдела в натуре доли последним участником долевой собственности и регистрации им права собственности на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 xml:space="preserve">-место. Имущество, оставшееся после выдела долей из общей собственности на помещения, здания или сооружения, предназначенные для размещения транспортных средств, а также регистрации прав на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 xml:space="preserve">-места и необходимое для прохода или проезда к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 xml:space="preserve">-местам, является общим имуществом собственников помещений и (или) </w:t>
      </w:r>
      <w:proofErr w:type="spellStart"/>
      <w:r w:rsidRPr="00BB281E">
        <w:rPr>
          <w:rFonts w:ascii="Arial Black" w:hAnsi="Arial Black"/>
          <w:szCs w:val="22"/>
        </w:rPr>
        <w:t>машино</w:t>
      </w:r>
      <w:proofErr w:type="spellEnd"/>
      <w:r w:rsidRPr="00BB281E">
        <w:rPr>
          <w:rFonts w:ascii="Arial Black" w:hAnsi="Arial Black"/>
          <w:szCs w:val="22"/>
        </w:rPr>
        <w:t>-мест.</w:t>
      </w: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>Статья 7</w:t>
      </w: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 xml:space="preserve">1. Настоящий </w:t>
      </w:r>
      <w:bookmarkStart w:id="0" w:name="_GoBack"/>
      <w:r w:rsidRPr="00BB281E">
        <w:rPr>
          <w:rFonts w:ascii="Arial Black" w:hAnsi="Arial Black"/>
          <w:szCs w:val="22"/>
        </w:rPr>
        <w:t xml:space="preserve">Федеральный закон вступает в силу с 1 января 2017 года, </w:t>
      </w:r>
      <w:bookmarkEnd w:id="0"/>
      <w:r w:rsidRPr="00BB281E">
        <w:rPr>
          <w:rFonts w:ascii="Arial Black" w:hAnsi="Arial Black"/>
          <w:szCs w:val="22"/>
        </w:rPr>
        <w:t>за исключением пунктов 4 и 5 статьи 1 и статьи 3 настоящего Федерального закона.</w:t>
      </w: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>2. Пункты 4 и 5 статьи 1 и статья 3 настоящего Федерального закона вступают в силу с 1 августа 2016 года.</w:t>
      </w: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>Президент</w:t>
      </w: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>Российской Федерации</w:t>
      </w: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>В.ПУТИН</w:t>
      </w: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>Москва, Кремль</w:t>
      </w: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>3 июля 2016 года</w:t>
      </w:r>
    </w:p>
    <w:p w:rsidR="00BB281E" w:rsidRPr="00BB281E" w:rsidRDefault="00BB281E" w:rsidP="00BB281E">
      <w:pPr>
        <w:pStyle w:val="a6"/>
        <w:jc w:val="both"/>
        <w:rPr>
          <w:rFonts w:ascii="Arial Black" w:hAnsi="Arial Black"/>
          <w:szCs w:val="22"/>
        </w:rPr>
      </w:pPr>
      <w:r w:rsidRPr="00BB281E">
        <w:rPr>
          <w:rFonts w:ascii="Arial Black" w:hAnsi="Arial Black"/>
          <w:szCs w:val="22"/>
        </w:rPr>
        <w:t>N 315-ФЗ</w:t>
      </w:r>
    </w:p>
    <w:p w:rsidR="00DF7C7B" w:rsidRPr="00BB281E" w:rsidRDefault="00BB281E" w:rsidP="00BB281E">
      <w:pPr>
        <w:jc w:val="both"/>
        <w:rPr>
          <w:rFonts w:ascii="Arial Black" w:hAnsi="Arial Black"/>
        </w:rPr>
      </w:pPr>
    </w:p>
    <w:sectPr w:rsidR="00DF7C7B" w:rsidRPr="00BB2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96E"/>
    <w:rsid w:val="002A496E"/>
    <w:rsid w:val="00506E49"/>
    <w:rsid w:val="00656DAB"/>
    <w:rsid w:val="00BB281E"/>
    <w:rsid w:val="00C62AD6"/>
    <w:rsid w:val="00C7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2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2AD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56DAB"/>
    <w:rPr>
      <w:rFonts w:ascii="Times New Roman" w:hAnsi="Times New Roman" w:cs="Times New Roman"/>
      <w:sz w:val="24"/>
      <w:szCs w:val="24"/>
    </w:rPr>
  </w:style>
  <w:style w:type="paragraph" w:styleId="a6">
    <w:name w:val="Plain Text"/>
    <w:basedOn w:val="a"/>
    <w:link w:val="a7"/>
    <w:uiPriority w:val="99"/>
    <w:semiHidden/>
    <w:unhideWhenUsed/>
    <w:rsid w:val="00BB281E"/>
    <w:pPr>
      <w:spacing w:after="0" w:line="240" w:lineRule="auto"/>
    </w:pPr>
    <w:rPr>
      <w:rFonts w:ascii="Calibri" w:hAnsi="Calibri"/>
      <w:szCs w:val="21"/>
    </w:rPr>
  </w:style>
  <w:style w:type="character" w:customStyle="1" w:styleId="a7">
    <w:name w:val="Текст Знак"/>
    <w:basedOn w:val="a0"/>
    <w:link w:val="a6"/>
    <w:uiPriority w:val="99"/>
    <w:semiHidden/>
    <w:rsid w:val="00BB281E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2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2AD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56DAB"/>
    <w:rPr>
      <w:rFonts w:ascii="Times New Roman" w:hAnsi="Times New Roman" w:cs="Times New Roman"/>
      <w:sz w:val="24"/>
      <w:szCs w:val="24"/>
    </w:rPr>
  </w:style>
  <w:style w:type="paragraph" w:styleId="a6">
    <w:name w:val="Plain Text"/>
    <w:basedOn w:val="a"/>
    <w:link w:val="a7"/>
    <w:uiPriority w:val="99"/>
    <w:semiHidden/>
    <w:unhideWhenUsed/>
    <w:rsid w:val="00BB281E"/>
    <w:pPr>
      <w:spacing w:after="0" w:line="240" w:lineRule="auto"/>
    </w:pPr>
    <w:rPr>
      <w:rFonts w:ascii="Calibri" w:hAnsi="Calibri"/>
      <w:szCs w:val="21"/>
    </w:rPr>
  </w:style>
  <w:style w:type="character" w:customStyle="1" w:styleId="a7">
    <w:name w:val="Текст Знак"/>
    <w:basedOn w:val="a0"/>
    <w:link w:val="a6"/>
    <w:uiPriority w:val="99"/>
    <w:semiHidden/>
    <w:rsid w:val="00BB281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1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48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4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Заботкина Янина Васильевна</dc:creator>
  <cp:keywords/>
  <dc:description/>
  <cp:lastModifiedBy>Заботкина Янина Васильевна</cp:lastModifiedBy>
  <cp:revision>4</cp:revision>
  <dcterms:created xsi:type="dcterms:W3CDTF">2016-10-17T05:08:00Z</dcterms:created>
  <dcterms:modified xsi:type="dcterms:W3CDTF">2017-03-16T02:28:00Z</dcterms:modified>
</cp:coreProperties>
</file>